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67ABA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bookmarkStart w:id="0" w:name="_Hlk97017913"/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0B4C427" wp14:editId="61D60074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002337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5153D76F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187CB117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02A28B30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30C25D05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B776595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1E80CAAA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0B4C427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65002337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5153D76F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187CB117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02A28B30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30C25D05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B776595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1E80CAAA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3BB12742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B0F0EA1" w14:textId="5547F41D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484360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B</w:t>
            </w:r>
            <w:r w:rsidR="002C7965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–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2C7965" w:rsidRPr="002C7965">
              <w:rPr>
                <w:rFonts w:ascii="Georgia" w:eastAsia="Calibri" w:hAnsi="Georgia" w:cs="Calibri"/>
                <w:b/>
                <w:sz w:val="20"/>
                <w:szCs w:val="20"/>
              </w:rPr>
              <w:t>DICHIARAZIONE DOCUMENTAZIONE COPERTA DA RISERVATEZZA</w:t>
            </w:r>
          </w:p>
        </w:tc>
      </w:tr>
      <w:tr w:rsidR="00A30C82" w:rsidRPr="006E1344" w14:paraId="0FC1D53E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3BD0B1" w14:textId="2FDA08A9" w:rsidR="00A30C82" w:rsidRPr="006E1344" w:rsidRDefault="00484360" w:rsidP="002C7965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484360">
              <w:rPr>
                <w:rFonts w:ascii="Georgia" w:hAnsi="Georgia"/>
                <w:b/>
                <w:sz w:val="20"/>
                <w:szCs w:val="20"/>
                <w:lang w:eastAsia="it-IT"/>
              </w:rPr>
              <w:t>GARA EUROPEA A PROCEDURA TELMATICA APERTA PER L’AFFIDAMENTO DELLA FORNITURA DI LICENZE TELEFONI PER L’INFRASTRUTTURA CISCO UNIFIED COMMUNICATION MANAGER</w:t>
            </w:r>
          </w:p>
        </w:tc>
      </w:tr>
      <w:tr w:rsidR="00792BF9" w:rsidRPr="006E1344" w14:paraId="1D822E65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A1E752E" w14:textId="7D2F60B7" w:rsidR="00F64ECC" w:rsidRPr="00D02282" w:rsidRDefault="00D02282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Cs/>
                <w:sz w:val="20"/>
                <w:szCs w:val="20"/>
              </w:rPr>
            </w:pPr>
            <w:r w:rsidRPr="00D02282">
              <w:rPr>
                <w:rFonts w:ascii="Georgia" w:eastAsia="Calibri" w:hAnsi="Georgia" w:cs="Calibri"/>
                <w:b/>
                <w:sz w:val="20"/>
                <w:szCs w:val="20"/>
              </w:rPr>
              <w:t>CIG</w:t>
            </w:r>
            <w:r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84360" w:rsidRPr="00484360">
              <w:rPr>
                <w:rFonts w:ascii="Georgia" w:eastAsia="Calibri" w:hAnsi="Georgia" w:cs="Calibri"/>
                <w:b/>
                <w:sz w:val="20"/>
                <w:szCs w:val="20"/>
              </w:rPr>
              <w:t>B7E40E5D65</w:t>
            </w:r>
          </w:p>
        </w:tc>
      </w:tr>
    </w:tbl>
    <w:p w14:paraId="263A9383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039D29F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>, na</w:t>
      </w:r>
      <w:r w:rsidR="00993F91" w:rsidRPr="006E1344">
        <w:rPr>
          <w:rFonts w:ascii="Georgia" w:eastAsia="Calibri" w:hAnsi="Georgia" w:cs="Calibri"/>
          <w:sz w:val="20"/>
          <w:szCs w:val="20"/>
        </w:rPr>
        <w:t>t_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3551E2EC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217B4450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0F87CF8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DEE9A5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2DB63795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427F2466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22A42BA8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0F2B9444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15E3AC14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A4D37A8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5F5D114E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06DBF0C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5D46DD70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2AA06BB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4FD0DCC5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1AB24B30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4FB1DD8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99ED5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36141B6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6C0078A2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6920D2D7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C5EBF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12ECE138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C779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790775D2" wp14:editId="2E3FE9FC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2C7965"/>
    <w:rsid w:val="00394864"/>
    <w:rsid w:val="003C503D"/>
    <w:rsid w:val="003C5F22"/>
    <w:rsid w:val="003D28BB"/>
    <w:rsid w:val="00421F42"/>
    <w:rsid w:val="00473FB4"/>
    <w:rsid w:val="00484360"/>
    <w:rsid w:val="004A51A4"/>
    <w:rsid w:val="004E4B00"/>
    <w:rsid w:val="005535CC"/>
    <w:rsid w:val="006A4FF6"/>
    <w:rsid w:val="006E1344"/>
    <w:rsid w:val="0073742C"/>
    <w:rsid w:val="00792BF9"/>
    <w:rsid w:val="007D02B6"/>
    <w:rsid w:val="007D042E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11824"/>
    <w:rsid w:val="00B767FF"/>
    <w:rsid w:val="00BE4F9B"/>
    <w:rsid w:val="00C62D44"/>
    <w:rsid w:val="00CA3D37"/>
    <w:rsid w:val="00CD4CA7"/>
    <w:rsid w:val="00D02282"/>
    <w:rsid w:val="00E20540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7FC222A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8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Maria Graziana Sepielli</cp:lastModifiedBy>
  <cp:revision>31</cp:revision>
  <dcterms:created xsi:type="dcterms:W3CDTF">2022-03-01T08:21:00Z</dcterms:created>
  <dcterms:modified xsi:type="dcterms:W3CDTF">2025-08-05T14:07:00Z</dcterms:modified>
</cp:coreProperties>
</file>